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3364" w14:textId="77777777" w:rsidR="002D0B12" w:rsidRPr="005558CF" w:rsidRDefault="002D0B12" w:rsidP="002D0B12">
      <w:pPr>
        <w:pStyle w:val="a6"/>
        <w:jc w:val="center"/>
        <w:rPr>
          <w:b/>
          <w:sz w:val="26"/>
          <w:szCs w:val="26"/>
        </w:rPr>
      </w:pPr>
      <w:r w:rsidRPr="005558CF">
        <w:rPr>
          <w:b/>
          <w:sz w:val="26"/>
          <w:szCs w:val="26"/>
        </w:rPr>
        <w:t>МИНИСТЕРСТВО ОБРАЗОВАНИЯ И НАУКИ МУРМАНСКОЙ ОБЛАСТИ</w:t>
      </w:r>
    </w:p>
    <w:p w14:paraId="1D566D47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</w:rPr>
        <w:t>Государственное областное бюджетное учреждение</w:t>
      </w:r>
    </w:p>
    <w:p w14:paraId="17AB107E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</w:rPr>
        <w:t>для детей-сирот и детей, оставшихся без попечения родителей,</w:t>
      </w:r>
    </w:p>
    <w:p w14:paraId="18A46121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</w:rPr>
        <w:t>«Мурманский центр помощи детям, оставшимся без попечения родителей, «Ровесник»</w:t>
      </w:r>
    </w:p>
    <w:p w14:paraId="752F0108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</w:rPr>
        <w:t>(ГОБУ «МЦПД «Ровесник»)</w:t>
      </w:r>
    </w:p>
    <w:p w14:paraId="27478C24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D7FAD8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</w:rPr>
        <w:t>183010, город Мурманск, улица Марата, дом 19</w:t>
      </w:r>
    </w:p>
    <w:p w14:paraId="3EBF3265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</w:rPr>
        <w:t>тел.: 8 (8152) 25-13-66, 23-98-34, 23-98-45</w:t>
      </w:r>
    </w:p>
    <w:p w14:paraId="47FD2555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</w:rPr>
        <w:t>тел./факс: 8 (8152) 23-98-44</w:t>
      </w:r>
    </w:p>
    <w:p w14:paraId="558E0325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5558CF">
        <w:rPr>
          <w:rFonts w:ascii="Times New Roman" w:hAnsi="Times New Roman" w:cs="Times New Roman"/>
          <w:b/>
          <w:sz w:val="26"/>
          <w:szCs w:val="26"/>
        </w:rPr>
        <w:t>-</w:t>
      </w:r>
      <w:r w:rsidRPr="005558CF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5558CF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5558CF">
        <w:rPr>
          <w:rFonts w:ascii="Times New Roman" w:hAnsi="Times New Roman" w:cs="Times New Roman"/>
          <w:b/>
          <w:sz w:val="26"/>
          <w:szCs w:val="26"/>
          <w:lang w:val="en-US"/>
        </w:rPr>
        <w:t>detidom</w:t>
      </w:r>
      <w:proofErr w:type="spellEnd"/>
      <w:r w:rsidRPr="005558CF">
        <w:rPr>
          <w:rFonts w:ascii="Times New Roman" w:hAnsi="Times New Roman" w:cs="Times New Roman"/>
          <w:b/>
          <w:sz w:val="26"/>
          <w:szCs w:val="26"/>
        </w:rPr>
        <w:t>5@</w:t>
      </w:r>
      <w:r w:rsidRPr="005558CF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5558CF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5558CF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14:paraId="441B9768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8C3902" w14:textId="77777777" w:rsidR="002D0B12" w:rsidRPr="005558CF" w:rsidRDefault="002D0B12" w:rsidP="002D0B12">
      <w:pPr>
        <w:pStyle w:val="a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B7405D4" w14:textId="4DC9CE15" w:rsidR="002D0B12" w:rsidRPr="005558CF" w:rsidRDefault="002D0B12" w:rsidP="002D0B12">
      <w:pPr>
        <w:pStyle w:val="a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5558CF" w:rsidRPr="005558CF" w14:paraId="3AFB598F" w14:textId="77777777" w:rsidTr="00D51F7C">
        <w:tc>
          <w:tcPr>
            <w:tcW w:w="4928" w:type="dxa"/>
          </w:tcPr>
          <w:p w14:paraId="2EED5E36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ПРИНЯТО</w:t>
            </w:r>
          </w:p>
          <w:p w14:paraId="63440805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43F48FD1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Педагогическим советом</w:t>
            </w:r>
          </w:p>
          <w:p w14:paraId="183E2343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Протокол от «02» октября 2020 г.  № 3</w:t>
            </w:r>
          </w:p>
        </w:tc>
        <w:tc>
          <w:tcPr>
            <w:tcW w:w="5103" w:type="dxa"/>
          </w:tcPr>
          <w:p w14:paraId="22DB8F1E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УТВЕРЖДАЮ</w:t>
            </w:r>
          </w:p>
          <w:p w14:paraId="5C0E3A34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Директор</w:t>
            </w:r>
          </w:p>
          <w:p w14:paraId="28DBC199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ГОБУ «МЦПД «Ровесник»</w:t>
            </w:r>
          </w:p>
          <w:p w14:paraId="119EC2DB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14:paraId="12A60ED9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___________________Л.А. Максименко</w:t>
            </w:r>
          </w:p>
          <w:p w14:paraId="079452A8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6033B6DE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Приказ от «02» октября 2020 г. № 437</w:t>
            </w:r>
          </w:p>
        </w:tc>
      </w:tr>
      <w:tr w:rsidR="005558CF" w:rsidRPr="005558CF" w14:paraId="062BC1C5" w14:textId="77777777" w:rsidTr="00D51F7C">
        <w:tc>
          <w:tcPr>
            <w:tcW w:w="4928" w:type="dxa"/>
          </w:tcPr>
          <w:p w14:paraId="57A7A6E7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55BAD198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7B07A0B6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СОГЛАСОВАНО</w:t>
            </w:r>
          </w:p>
          <w:p w14:paraId="6EAD66EB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общим собранием трудового коллектива</w:t>
            </w:r>
          </w:p>
          <w:p w14:paraId="0D522881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ГОБУ «МЦПД «Ровесник»</w:t>
            </w:r>
          </w:p>
          <w:p w14:paraId="23E89C54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2DC21696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Председатель________А.Г</w:t>
            </w:r>
            <w:proofErr w:type="spellEnd"/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. Андрющенко </w:t>
            </w:r>
          </w:p>
          <w:p w14:paraId="09E94AB1" w14:textId="0C2EE45E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Протокол от «28» </w:t>
            </w:r>
            <w:r w:rsidR="00C555D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сентября</w:t>
            </w:r>
            <w:r w:rsidRPr="005558C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2020 г. № 9</w:t>
            </w:r>
          </w:p>
        </w:tc>
        <w:tc>
          <w:tcPr>
            <w:tcW w:w="5103" w:type="dxa"/>
          </w:tcPr>
          <w:p w14:paraId="55E325BE" w14:textId="77777777" w:rsidR="005558CF" w:rsidRPr="005558CF" w:rsidRDefault="005558CF" w:rsidP="005558CF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1D10527C" w14:textId="77777777" w:rsidR="002D0B12" w:rsidRPr="005558CF" w:rsidRDefault="002D0B12" w:rsidP="002D0B12">
      <w:pPr>
        <w:pStyle w:val="a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92A0AA2" w14:textId="77777777" w:rsidR="002D0B12" w:rsidRPr="005558CF" w:rsidRDefault="002D0B12" w:rsidP="002D0B12">
      <w:pPr>
        <w:pStyle w:val="a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14:paraId="1CE6CC95" w14:textId="77777777" w:rsidR="002D0B12" w:rsidRPr="005558CF" w:rsidRDefault="002D0B12" w:rsidP="002D0B12">
      <w:pPr>
        <w:pStyle w:val="a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14:paraId="5D4340E6" w14:textId="77777777" w:rsidR="002D0B12" w:rsidRPr="005558CF" w:rsidRDefault="002D0B12" w:rsidP="002D0B12">
      <w:pPr>
        <w:pStyle w:val="a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14:paraId="2605ABD3" w14:textId="60FAE974" w:rsidR="002D0B12" w:rsidRPr="005558CF" w:rsidRDefault="005558CF" w:rsidP="002D0B12">
      <w:pPr>
        <w:pStyle w:val="a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</w:t>
      </w:r>
      <w:r w:rsidR="002D0B12" w:rsidRPr="005558C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ОЛОЖЕНИЕ </w:t>
      </w:r>
    </w:p>
    <w:p w14:paraId="429D84E9" w14:textId="4124F5A8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</w:t>
      </w:r>
      <w:r w:rsidR="00D51F7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КОМИССИИ ПО ПРОТИВОДЕЙСТВИЮ КОРРУПЦИИ В</w:t>
      </w:r>
      <w:r w:rsidRPr="005558C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br/>
      </w:r>
    </w:p>
    <w:p w14:paraId="3000AE85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</w:rPr>
        <w:t>государственного областного бюджетного учреждения</w:t>
      </w:r>
    </w:p>
    <w:p w14:paraId="2533EFEC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</w:rPr>
        <w:t>для детей-сирот и детей, оставшихся без попечения родителей,</w:t>
      </w:r>
    </w:p>
    <w:p w14:paraId="5487EEC6" w14:textId="77777777" w:rsidR="002D0B12" w:rsidRPr="005558CF" w:rsidRDefault="002D0B12" w:rsidP="002D0B1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CF">
        <w:rPr>
          <w:rFonts w:ascii="Times New Roman" w:hAnsi="Times New Roman" w:cs="Times New Roman"/>
          <w:b/>
          <w:sz w:val="26"/>
          <w:szCs w:val="26"/>
        </w:rPr>
        <w:t>«Мурманский центр помощи детям, оставшимся без попечения родителей, «Ровесник»</w:t>
      </w:r>
    </w:p>
    <w:p w14:paraId="0FBA060E" w14:textId="77777777" w:rsidR="002D0B12" w:rsidRPr="005558CF" w:rsidRDefault="002D0B12" w:rsidP="002D0B1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86FDC8" w14:textId="77777777" w:rsidR="002D0B12" w:rsidRPr="005558CF" w:rsidRDefault="002D0B12" w:rsidP="002D0B1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C2D26C" w14:textId="77777777" w:rsidR="002D0B12" w:rsidRPr="005558CF" w:rsidRDefault="002D0B12" w:rsidP="002D0B12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3F2276" w14:textId="77777777" w:rsidR="005558CF" w:rsidRDefault="005558CF" w:rsidP="005558CF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D60E87" w14:textId="77777777" w:rsidR="005558CF" w:rsidRDefault="005558CF" w:rsidP="005558CF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514F901" w14:textId="0B67E640" w:rsidR="002D0B12" w:rsidRPr="005558CF" w:rsidRDefault="005558CF" w:rsidP="005558CF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2D0B12" w:rsidRPr="005558CF">
        <w:rPr>
          <w:rFonts w:ascii="Times New Roman" w:eastAsia="Times New Roman" w:hAnsi="Times New Roman" w:cs="Times New Roman"/>
          <w:sz w:val="26"/>
          <w:szCs w:val="26"/>
        </w:rPr>
        <w:t>урманск</w:t>
      </w:r>
    </w:p>
    <w:p w14:paraId="50A16504" w14:textId="3F36F24F" w:rsidR="002D0B12" w:rsidRPr="005558CF" w:rsidRDefault="002D0B12" w:rsidP="002D0B12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58C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558CF">
        <w:rPr>
          <w:rFonts w:ascii="Times New Roman" w:eastAsia="Times New Roman" w:hAnsi="Times New Roman" w:cs="Times New Roman"/>
          <w:sz w:val="26"/>
          <w:szCs w:val="26"/>
        </w:rPr>
        <w:t>20</w:t>
      </w:r>
    </w:p>
    <w:p w14:paraId="42839E52" w14:textId="77777777" w:rsidR="00F15BA4" w:rsidRPr="005558CF" w:rsidRDefault="00F15BA4">
      <w:pPr>
        <w:pStyle w:val="a3"/>
        <w:rPr>
          <w:sz w:val="26"/>
          <w:szCs w:val="26"/>
        </w:rPr>
        <w:sectPr w:rsidR="00F15BA4" w:rsidRPr="005558CF" w:rsidSect="005558CF">
          <w:pgSz w:w="11907" w:h="16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49B96CA3" w14:textId="1940C096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1. Настоящим   Положением   в соответствии с Федеральным законом от 25 декабря 2008 г. № 273-ФЗ  «О противодействии коррупции» определяется порядок формирования и деятельности Комиссии по противодействию коррупции в </w:t>
      </w:r>
      <w:r w:rsidR="00F476BD" w:rsidRPr="00F476BD">
        <w:rPr>
          <w:rFonts w:ascii="Times New Roman" w:eastAsia="Calibri" w:hAnsi="Times New Roman"/>
          <w:sz w:val="26"/>
          <w:szCs w:val="26"/>
          <w:lang w:eastAsia="en-US"/>
        </w:rPr>
        <w:t xml:space="preserve">ГОБУ «Мурманский центр помощи детям, оставшимся без попечения родителей, «Ровесник» 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>(далее – Комиссия, Учреждение).</w:t>
      </w:r>
    </w:p>
    <w:p w14:paraId="69897F75" w14:textId="7DBA2ED4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 xml:space="preserve">2. Комиссия является постоянно действующим органом, образованным в целях оказания содействия </w:t>
      </w:r>
      <w:r w:rsidR="00F476BD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>чреждению в реализации антикоррупционной политики, а именно:</w:t>
      </w:r>
    </w:p>
    <w:p w14:paraId="5AEB87F7" w14:textId="1D56350A" w:rsidR="00D51F7C" w:rsidRPr="00F476BD" w:rsidRDefault="00F476BD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D51F7C" w:rsidRPr="00F476BD">
        <w:rPr>
          <w:rFonts w:ascii="Times New Roman" w:eastAsia="Calibri" w:hAnsi="Times New Roman"/>
          <w:sz w:val="26"/>
          <w:szCs w:val="26"/>
          <w:lang w:eastAsia="en-US"/>
        </w:rPr>
        <w:t>осуществления в пределах своих полномочий деятельности, направленной на противодействие коррупции в Учреждении;</w:t>
      </w:r>
    </w:p>
    <w:p w14:paraId="18CBEE1E" w14:textId="43544B14" w:rsidR="00D51F7C" w:rsidRPr="00F476BD" w:rsidRDefault="00F476BD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D51F7C" w:rsidRPr="00F476BD">
        <w:rPr>
          <w:rFonts w:ascii="Times New Roman" w:eastAsia="Calibri" w:hAnsi="Times New Roman"/>
          <w:sz w:val="26"/>
          <w:szCs w:val="26"/>
          <w:lang w:eastAsia="en-US"/>
        </w:rPr>
        <w:t>обеспечения защиты прав и законных интересов граждан, общества и государства от угроз, связанных с коррупцией;</w:t>
      </w:r>
    </w:p>
    <w:p w14:paraId="627AB124" w14:textId="55B68B14" w:rsidR="00D51F7C" w:rsidRPr="00F476BD" w:rsidRDefault="00F476BD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D51F7C" w:rsidRPr="00F476BD">
        <w:rPr>
          <w:rFonts w:ascii="Times New Roman" w:eastAsia="Calibri" w:hAnsi="Times New Roman"/>
          <w:sz w:val="26"/>
          <w:szCs w:val="26"/>
          <w:lang w:eastAsia="en-US"/>
        </w:rPr>
        <w:t>создания системы противодействия коррупции в деятельности Учреждения;</w:t>
      </w:r>
    </w:p>
    <w:p w14:paraId="17EA8D6B" w14:textId="0F907A45" w:rsidR="00D51F7C" w:rsidRPr="00F476BD" w:rsidRDefault="00F476BD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D51F7C" w:rsidRPr="00F476BD">
        <w:rPr>
          <w:rFonts w:ascii="Times New Roman" w:eastAsia="Calibri" w:hAnsi="Times New Roman"/>
          <w:sz w:val="26"/>
          <w:szCs w:val="26"/>
          <w:lang w:eastAsia="en-US"/>
        </w:rPr>
        <w:t>повышения эффективности функционирования Учреждения за счет снижения рисков проявления коррупции.</w:t>
      </w:r>
    </w:p>
    <w:p w14:paraId="1C400575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Республики Коми, а также настоящим Положением.</w:t>
      </w:r>
    </w:p>
    <w:p w14:paraId="5F1E2D32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4. Положение о Комиссии, ее состав утверждаются правовым актом Учреждения.</w:t>
      </w:r>
    </w:p>
    <w:p w14:paraId="23B8D33F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5. Основными задачами Комиссии являются:</w:t>
      </w:r>
    </w:p>
    <w:p w14:paraId="048CE9F0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а) подготовка предложений по реализации Учреждением антикоррупционной политики;</w:t>
      </w:r>
    </w:p>
    <w:p w14:paraId="2CF74BB2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б) выявление и устранение причин и условий, способствующих возникновению и распространению проявлений коррупции в деятельности Учреждения;</w:t>
      </w:r>
    </w:p>
    <w:p w14:paraId="261FA549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в) координация деятельности структурных подразделений (работников) Учреждения по реализации антикоррупционной политики;</w:t>
      </w:r>
    </w:p>
    <w:p w14:paraId="2714AF26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г) создание единой системы информирования работников Учреждения по вопросам противодействия коррупции;</w:t>
      </w:r>
    </w:p>
    <w:p w14:paraId="5F8FFF2C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д) формирование у работников Учреждения антикоррупционного сознания, а также навыков антикоррупционного поведения;</w:t>
      </w:r>
    </w:p>
    <w:p w14:paraId="323D27EE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е) контроль за реализацией выполнения антикоррупционных мероприятий в Учреждении;</w:t>
      </w:r>
    </w:p>
    <w:p w14:paraId="6F31B358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14:paraId="60BA27A9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6. Комиссия для решения возложенных на нее задач имеет право:</w:t>
      </w:r>
    </w:p>
    <w:p w14:paraId="60905F6D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а) вносить предложения на рассмотрение руководителю Учреждения по совершенствованию деятельности Учреждения в сфере противодействия коррупции;</w:t>
      </w:r>
    </w:p>
    <w:p w14:paraId="1DA9BB0E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б) запрашивать и получать в установленном порядке информацию от структурных подразделений Учреждения, государственных органов, органов местного самоуправления и организаций по вопросам, относящимся к компетенции Комиссии;</w:t>
      </w:r>
    </w:p>
    <w:p w14:paraId="1379D57D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в) заслушивать на заседаниях Комиссии руководителей структурных подразделений, работников Учреждения;</w:t>
      </w:r>
    </w:p>
    <w:p w14:paraId="43FFE83D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г) разрабатывать рекомендации для практического использования по предотвращению и профилактике коррупционных правонарушений в Учреждении;</w:t>
      </w:r>
    </w:p>
    <w:p w14:paraId="4B7D3F1B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lastRenderedPageBreak/>
        <w:t>д) принимать участие в подготовке и организации выполнения приказов по вопросам, относящимся к компетенции Комиссии;</w:t>
      </w:r>
    </w:p>
    <w:p w14:paraId="1EEACB92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е) 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</w:t>
      </w:r>
    </w:p>
    <w:p w14:paraId="309074EF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ж) вносить предложения о привлечении к дисциплинарной ответственности работников Учреждения, совершивших коррупционные правонарушения;</w:t>
      </w:r>
    </w:p>
    <w:p w14:paraId="30E2C6F2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з) создавать временные рабочие группы по вопросам реализации антикоррупционной политики;</w:t>
      </w:r>
    </w:p>
    <w:p w14:paraId="06F70EC1" w14:textId="77777777" w:rsidR="00D51F7C" w:rsidRPr="00F476BD" w:rsidRDefault="00D51F7C" w:rsidP="00D51F7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и) 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14:paraId="4EFDB79D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7. Комиссия формируется в составе председателя Комиссии, его заместителя, секретаря и членов Комиссии.</w:t>
      </w:r>
    </w:p>
    <w:p w14:paraId="7679D008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8. В состав Комиссии входят:</w:t>
      </w:r>
    </w:p>
    <w:p w14:paraId="3A2EC67B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а) заместитель руководителя Учреждения – председатель Комиссии;</w:t>
      </w:r>
    </w:p>
    <w:p w14:paraId="2F813506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б) лицо, ответственное за профилактику коррупционных правонарушений в Учреждении (секретарь Комиссии);</w:t>
      </w:r>
    </w:p>
    <w:p w14:paraId="0ADC06F1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в) работники кадровой службы, юридического (правового) подразделения, других подразделений Учреждения, определяемые его руководителем;</w:t>
      </w:r>
    </w:p>
    <w:p w14:paraId="36030446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г) должностное лицо органа исполнительной власти (органа местного самоуправления), который осуществляет в отношении Учреждения функции и полномочия учредителя (далее – орган исполнительной власти (орган местного самоуправления)), ответственное за работу с Учреждением;</w:t>
      </w:r>
    </w:p>
    <w:p w14:paraId="2CC7B82A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д) представители общественных объединений, научных и образовательных организаций (по согласованию).</w:t>
      </w:r>
    </w:p>
    <w:p w14:paraId="04F0E8B8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9. Лица, указанные в подпункте «г» подпункта 8 настоящего Положения, органом исполнительной власти (органом местного самоуправления) на основании запроса руководителя Учреждения.</w:t>
      </w:r>
    </w:p>
    <w:p w14:paraId="291C9CEF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10. Лица, указанные в подпункте «д» подпункта 8 настоящего Положения,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</w:t>
      </w:r>
    </w:p>
    <w:p w14:paraId="49BD383E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11.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B237DEF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12. В заседаниях Комиссии с правом совещательного голоса,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Учреждения, в отношении которого Комиссией рассматривается этот вопрос, или любого члена Комиссии участвуют:</w:t>
      </w:r>
    </w:p>
    <w:p w14:paraId="1BA32ABE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другие работники Учреждения, которые могут дать пояснения по вопросам, рассматриваемым Комиссией;</w:t>
      </w:r>
    </w:p>
    <w:p w14:paraId="5DAB8AAC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 xml:space="preserve">должностные лица других государственных органов, органов местного самоуправления; </w:t>
      </w:r>
    </w:p>
    <w:p w14:paraId="18F3C58C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представители заинтересованных организаций;</w:t>
      </w:r>
    </w:p>
    <w:p w14:paraId="5AEE5643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04703058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lastRenderedPageBreak/>
        <w:t>13. Основаниями для заседания Комиссии</w:t>
      </w:r>
      <w:r w:rsidRPr="00F476BD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>являются:</w:t>
      </w:r>
    </w:p>
    <w:p w14:paraId="5EFB57F0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F476BD">
        <w:rPr>
          <w:rFonts w:ascii="Times New Roman" w:eastAsia="Times New Roman" w:hAnsi="Times New Roman"/>
          <w:sz w:val="26"/>
          <w:szCs w:val="26"/>
        </w:rPr>
        <w:t>а) представление руководителем Учреждения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B698653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F476BD">
        <w:rPr>
          <w:rFonts w:ascii="Times New Roman" w:eastAsia="Times New Roman" w:hAnsi="Times New Roman"/>
          <w:sz w:val="26"/>
          <w:szCs w:val="26"/>
        </w:rPr>
        <w:t>б) представление руководителем Учреждения материалов и результатах проверки, проведенной в случае уведомления работодателя о фактах обращения в целях склонения к совершению коррупционных правонарушений;</w:t>
      </w:r>
    </w:p>
    <w:p w14:paraId="6F1FB911" w14:textId="38D731B0" w:rsidR="00D51F7C" w:rsidRPr="00F476BD" w:rsidRDefault="00D51F7C" w:rsidP="005169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F476BD">
        <w:rPr>
          <w:rFonts w:ascii="Times New Roman" w:eastAsia="Times New Roman" w:hAnsi="Times New Roman"/>
          <w:sz w:val="26"/>
          <w:szCs w:val="26"/>
        </w:rPr>
        <w:t>в) иные вопросы.</w:t>
      </w:r>
    </w:p>
    <w:p w14:paraId="2F0BA6C8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D0A05D2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14.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ab/>
        <w:t>Председатель Комиссии при поступлении к нему информации в порядке, предусмотренном нормативными правовыми актами Учреждения, содержащей основания для проведения заседания Комиссии:</w:t>
      </w:r>
    </w:p>
    <w:p w14:paraId="348E27D9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а)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ab/>
        <w:t>в течение трех рабочих дней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14:paraId="4C9B92A9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б)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ab/>
        <w:t>организует ознакомление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Учреждение, и с результатами ее проверки;</w:t>
      </w:r>
    </w:p>
    <w:p w14:paraId="07564DA4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в)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ab/>
        <w:t>рассматривает ходатайства о приглашении на заседание Комиссии лиц, указанных в пункте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14ED43CE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15.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ab/>
        <w:t>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работника, о рассмотрении указанного вопроса без его участия заседание Комиссии проводится в его отсутствие. 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рассмотрение вопроса откладывается. В случае повторной неявки работника без уважительной причины Комиссия может принять решение о рассмотрении данного вопроса в отсутствие работника.</w:t>
      </w:r>
    </w:p>
    <w:p w14:paraId="6D4EE44A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16.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ab/>
        <w:t>На заседании Комиссии заслушиваются пояснения работника,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698DC67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17.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14C1617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18.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ab/>
        <w:t>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14:paraId="4EF82C73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а) признать, что при исполнении работником должностных обязанностей конфликт интересов отсутствует;</w:t>
      </w:r>
    </w:p>
    <w:p w14:paraId="21CE052E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 xml:space="preserve"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Учреждения 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принять меры по урегулированию конфликта интересов или по недопущению его возникновения;</w:t>
      </w:r>
    </w:p>
    <w:p w14:paraId="77A98189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в) признать, что работник не соблюдал требования об урегулировании конфликта интересов. В этом случае Комиссия рекомендует руководителю Учреждения применить к работнику конкретную меру ответственности.</w:t>
      </w:r>
    </w:p>
    <w:p w14:paraId="3CDB5E14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19. По итогам рассмотрения вопроса, указанного в подпункте «б» пункта 13 настоящего Положения, Комиссия принимает одно из следующих решений:</w:t>
      </w:r>
    </w:p>
    <w:p w14:paraId="46B5021A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а)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14:paraId="291E7B4F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б) 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14:paraId="116D53B4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в) о необходимости внесения изменений в локальные акты Учреждения с целью устранения условий, способствовавших обращению в целях склонения работника к совершению коррупционных правонарушений;</w:t>
      </w:r>
    </w:p>
    <w:p w14:paraId="2A30D73D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г) о незамедлительной передаче материалов проверки в органы прокуратуры, правоохранительные органы.</w:t>
      </w:r>
    </w:p>
    <w:p w14:paraId="2EBE1781" w14:textId="46CFD97D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20.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ab/>
        <w:t>По итогам рассмотрения вопросов, предусмотренных подпунктами «в»</w:t>
      </w:r>
      <w:r w:rsidR="005169CC" w:rsidRPr="005169C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>пункта 13 настоящего Положения, Комиссия принимает соответствующее решение.</w:t>
      </w:r>
    </w:p>
    <w:p w14:paraId="4D986942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21.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14:paraId="6B0AE80F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C75748C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22. 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заседания, ознакомление членов Комиссии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</w:t>
      </w:r>
    </w:p>
    <w:p w14:paraId="6104E451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23. 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14:paraId="13B7DFE1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24. Все члены Комиссии при принятии решений обладают равными правами.</w:t>
      </w:r>
    </w:p>
    <w:p w14:paraId="10147629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25.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14:paraId="7C05B7F1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26. В день заседания Комиссии решения Комиссии оформляются протоколами, которые подписывают члены Комиссии, принимавшие участие в ее заседании.</w:t>
      </w:r>
    </w:p>
    <w:p w14:paraId="026E8979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27. В протоколе заседания Комиссии указываются:</w:t>
      </w:r>
    </w:p>
    <w:p w14:paraId="659C903E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а) место и время проведения заседания Комиссии;</w:t>
      </w:r>
    </w:p>
    <w:p w14:paraId="42567796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б) фамилии, имена, отчества, наименование должности членов Комиссии и других лиц, присутствующих на заседании;</w:t>
      </w:r>
    </w:p>
    <w:p w14:paraId="0A3696E7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в) повестка дня заседания Комиссии, краткое содержание рассматриваемых вопросов и материалов;</w:t>
      </w:r>
    </w:p>
    <w:p w14:paraId="6B47D47D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г) принятые Комиссией решения;</w:t>
      </w:r>
    </w:p>
    <w:p w14:paraId="3DAF9E92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д) результаты голосования;</w:t>
      </w:r>
    </w:p>
    <w:p w14:paraId="156314E4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е) сведения о приобщенных к протоколу материалах.</w:t>
      </w:r>
    </w:p>
    <w:p w14:paraId="15253E1B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28. Копия протокола в течение трех рабочих дней со дня заседания направляется руководителю Учреждения, по решению Комиссии </w:t>
      </w:r>
      <w:proofErr w:type="gramStart"/>
      <w:r w:rsidRPr="00F476BD">
        <w:rPr>
          <w:rFonts w:ascii="Times New Roman" w:eastAsia="Calibri" w:hAnsi="Times New Roman"/>
          <w:sz w:val="26"/>
          <w:szCs w:val="26"/>
          <w:lang w:eastAsia="en-US"/>
        </w:rPr>
        <w:t>-  заинтересованным</w:t>
      </w:r>
      <w:proofErr w:type="gramEnd"/>
      <w:r w:rsidRPr="00F476BD">
        <w:rPr>
          <w:rFonts w:ascii="Times New Roman" w:eastAsia="Calibri" w:hAnsi="Times New Roman"/>
          <w:sz w:val="26"/>
          <w:szCs w:val="26"/>
          <w:lang w:eastAsia="en-US"/>
        </w:rPr>
        <w:t xml:space="preserve"> лицам.</w:t>
      </w:r>
    </w:p>
    <w:p w14:paraId="50CC4C07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14:paraId="488D878D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29. В случае установления Комиссией признаков дисциплинарного проступка в действиях (бездействии) работника информация об этом представляется работодателю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14:paraId="78961259" w14:textId="77777777" w:rsidR="00D51F7C" w:rsidRPr="00F476BD" w:rsidRDefault="00D51F7C" w:rsidP="00D51F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76BD">
        <w:rPr>
          <w:rFonts w:ascii="Times New Roman" w:eastAsia="Calibri" w:hAnsi="Times New Roman"/>
          <w:sz w:val="26"/>
          <w:szCs w:val="26"/>
          <w:lang w:eastAsia="en-US"/>
        </w:rPr>
        <w:t>30.</w:t>
      </w:r>
      <w:r w:rsidRPr="00F476B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</w:t>
      </w:r>
      <w:proofErr w:type="spellStart"/>
      <w:r w:rsidRPr="00F476BD">
        <w:rPr>
          <w:rFonts w:ascii="Times New Roman" w:eastAsia="Calibri" w:hAnsi="Times New Roman"/>
          <w:sz w:val="26"/>
          <w:szCs w:val="26"/>
          <w:lang w:eastAsia="en-US"/>
        </w:rPr>
        <w:t>дневный</w:t>
      </w:r>
      <w:proofErr w:type="spellEnd"/>
      <w:r w:rsidRPr="00F476BD">
        <w:rPr>
          <w:rFonts w:ascii="Times New Roman" w:eastAsia="Calibri" w:hAnsi="Times New Roman"/>
          <w:sz w:val="26"/>
          <w:szCs w:val="26"/>
          <w:lang w:eastAsia="en-US"/>
        </w:rPr>
        <w:t xml:space="preserve"> срок, а при необходимости - немедленно.</w:t>
      </w:r>
    </w:p>
    <w:p w14:paraId="65B3F1F3" w14:textId="278C9520" w:rsidR="001704D4" w:rsidRPr="00F476BD" w:rsidRDefault="001704D4" w:rsidP="00D51F7C">
      <w:pPr>
        <w:pStyle w:val="a5"/>
        <w:spacing w:after="0" w:line="312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sectPr w:rsidR="001704D4" w:rsidRPr="00F476BD" w:rsidSect="00D322F1">
      <w:pgSz w:w="11907" w:h="16840"/>
      <w:pgMar w:top="1134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5FEAA08"/>
    <w:lvl w:ilvl="0">
      <w:numFmt w:val="bullet"/>
      <w:lvlText w:val="*"/>
      <w:lvlJc w:val="left"/>
    </w:lvl>
  </w:abstractNum>
  <w:abstractNum w:abstractNumId="1" w15:restartNumberingAfterBreak="0">
    <w:nsid w:val="050A706D"/>
    <w:multiLevelType w:val="hybridMultilevel"/>
    <w:tmpl w:val="C67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911"/>
    <w:multiLevelType w:val="multilevel"/>
    <w:tmpl w:val="F41ECE5A"/>
    <w:lvl w:ilvl="0">
      <w:start w:val="1"/>
      <w:numFmt w:val="decimal"/>
      <w:lvlText w:val="%1."/>
      <w:lvlJc w:val="left"/>
      <w:pPr>
        <w:ind w:left="36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</w:rPr>
    </w:lvl>
  </w:abstractNum>
  <w:abstractNum w:abstractNumId="3" w15:restartNumberingAfterBreak="0">
    <w:nsid w:val="179A116E"/>
    <w:multiLevelType w:val="hybridMultilevel"/>
    <w:tmpl w:val="22E0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39D9"/>
    <w:multiLevelType w:val="hybridMultilevel"/>
    <w:tmpl w:val="14B4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1EB1"/>
    <w:multiLevelType w:val="hybridMultilevel"/>
    <w:tmpl w:val="B7EE9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841"/>
    <w:multiLevelType w:val="multilevel"/>
    <w:tmpl w:val="2EA4B8D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440"/>
      </w:pPr>
      <w:rPr>
        <w:rFonts w:hint="default"/>
      </w:rPr>
    </w:lvl>
  </w:abstractNum>
  <w:abstractNum w:abstractNumId="7" w15:restartNumberingAfterBreak="0">
    <w:nsid w:val="35C055D5"/>
    <w:multiLevelType w:val="multilevel"/>
    <w:tmpl w:val="2EA4B8D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440"/>
      </w:pPr>
      <w:rPr>
        <w:rFonts w:hint="default"/>
      </w:rPr>
    </w:lvl>
  </w:abstractNum>
  <w:abstractNum w:abstractNumId="8" w15:restartNumberingAfterBreak="0">
    <w:nsid w:val="41BA4ECB"/>
    <w:multiLevelType w:val="hybridMultilevel"/>
    <w:tmpl w:val="FD40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7AAD"/>
    <w:multiLevelType w:val="hybridMultilevel"/>
    <w:tmpl w:val="20DE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F7C70"/>
    <w:multiLevelType w:val="hybridMultilevel"/>
    <w:tmpl w:val="3772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32168"/>
    <w:multiLevelType w:val="multilevel"/>
    <w:tmpl w:val="2EA4B8D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440"/>
      </w:pPr>
      <w:rPr>
        <w:rFonts w:hint="default"/>
      </w:rPr>
    </w:lvl>
  </w:abstractNum>
  <w:abstractNum w:abstractNumId="12" w15:restartNumberingAfterBreak="0">
    <w:nsid w:val="72A45471"/>
    <w:multiLevelType w:val="hybridMultilevel"/>
    <w:tmpl w:val="8DCAE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1791E"/>
    <w:multiLevelType w:val="hybridMultilevel"/>
    <w:tmpl w:val="86CE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A4"/>
    <w:rsid w:val="00072EDE"/>
    <w:rsid w:val="000D472A"/>
    <w:rsid w:val="000D6AC7"/>
    <w:rsid w:val="000F2960"/>
    <w:rsid w:val="000F5A7E"/>
    <w:rsid w:val="00141D15"/>
    <w:rsid w:val="001704D4"/>
    <w:rsid w:val="00183FBC"/>
    <w:rsid w:val="001E6699"/>
    <w:rsid w:val="002247F2"/>
    <w:rsid w:val="002631A8"/>
    <w:rsid w:val="002C529C"/>
    <w:rsid w:val="002D0B12"/>
    <w:rsid w:val="00330D99"/>
    <w:rsid w:val="00353E26"/>
    <w:rsid w:val="003761B7"/>
    <w:rsid w:val="0041784A"/>
    <w:rsid w:val="00455E7C"/>
    <w:rsid w:val="004C2FC6"/>
    <w:rsid w:val="005169CC"/>
    <w:rsid w:val="005558CF"/>
    <w:rsid w:val="005A6447"/>
    <w:rsid w:val="005A70A6"/>
    <w:rsid w:val="005B7E0A"/>
    <w:rsid w:val="006049A4"/>
    <w:rsid w:val="00625A27"/>
    <w:rsid w:val="006B7A20"/>
    <w:rsid w:val="00726D74"/>
    <w:rsid w:val="00732715"/>
    <w:rsid w:val="007353F8"/>
    <w:rsid w:val="0078376B"/>
    <w:rsid w:val="00795F1A"/>
    <w:rsid w:val="007C7966"/>
    <w:rsid w:val="007E734A"/>
    <w:rsid w:val="00802607"/>
    <w:rsid w:val="00836292"/>
    <w:rsid w:val="00855C4E"/>
    <w:rsid w:val="008C58C1"/>
    <w:rsid w:val="0094714B"/>
    <w:rsid w:val="0098729C"/>
    <w:rsid w:val="009B0FCB"/>
    <w:rsid w:val="009C2B30"/>
    <w:rsid w:val="009C617A"/>
    <w:rsid w:val="00A23CEA"/>
    <w:rsid w:val="00A43182"/>
    <w:rsid w:val="00A61332"/>
    <w:rsid w:val="00AE0715"/>
    <w:rsid w:val="00B63F66"/>
    <w:rsid w:val="00B85E1D"/>
    <w:rsid w:val="00C54A5A"/>
    <w:rsid w:val="00C555DC"/>
    <w:rsid w:val="00C84648"/>
    <w:rsid w:val="00C91A96"/>
    <w:rsid w:val="00CA048A"/>
    <w:rsid w:val="00D1362D"/>
    <w:rsid w:val="00D322F1"/>
    <w:rsid w:val="00D51F7C"/>
    <w:rsid w:val="00DF3607"/>
    <w:rsid w:val="00E07DBA"/>
    <w:rsid w:val="00E34441"/>
    <w:rsid w:val="00ED7D81"/>
    <w:rsid w:val="00EE298B"/>
    <w:rsid w:val="00EE5155"/>
    <w:rsid w:val="00EF3F3D"/>
    <w:rsid w:val="00EF4E87"/>
    <w:rsid w:val="00F15BA4"/>
    <w:rsid w:val="00F476BD"/>
    <w:rsid w:val="00F9384A"/>
    <w:rsid w:val="00FF4DF2"/>
    <w:rsid w:val="00FF4FF9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83237"/>
  <w15:docId w15:val="{49BEA9E9-2A10-42CD-874B-351358DB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2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17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3444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D0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2D0B12"/>
    <w:pPr>
      <w:spacing w:after="0" w:line="240" w:lineRule="auto"/>
    </w:pPr>
    <w:rPr>
      <w:rFonts w:cstheme="minorBidi"/>
    </w:rPr>
  </w:style>
  <w:style w:type="table" w:customStyle="1" w:styleId="1">
    <w:name w:val="Сетка таблицы1"/>
    <w:basedOn w:val="a1"/>
    <w:next w:val="a4"/>
    <w:uiPriority w:val="59"/>
    <w:unhideWhenUsed/>
    <w:rsid w:val="005558CF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8729C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Елизавета Игоревна</cp:lastModifiedBy>
  <cp:revision>20</cp:revision>
  <cp:lastPrinted>2016-04-08T13:35:00Z</cp:lastPrinted>
  <dcterms:created xsi:type="dcterms:W3CDTF">2016-02-17T12:26:00Z</dcterms:created>
  <dcterms:modified xsi:type="dcterms:W3CDTF">2020-11-08T10:08:00Z</dcterms:modified>
</cp:coreProperties>
</file>